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E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2</w:t>
      </w:r>
    </w:p>
    <w:p w14:paraId="40C02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400"/>
        <w:textAlignment w:val="auto"/>
        <w:rPr>
          <w:rFonts w:hint="eastAsia" w:ascii="仿宋_GB2312" w:eastAsia="仿宋_GB2312"/>
          <w:color w:val="auto"/>
          <w:sz w:val="24"/>
          <w:szCs w:val="24"/>
        </w:rPr>
      </w:pPr>
    </w:p>
    <w:p w14:paraId="1B565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湘潭市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法学专项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课题</w:t>
      </w:r>
    </w:p>
    <w:p w14:paraId="46EAB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立项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协议书</w:t>
      </w:r>
    </w:p>
    <w:p w14:paraId="0EB9B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12455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课题编号：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        </w:t>
      </w:r>
    </w:p>
    <w:p w14:paraId="1E3A3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成果形式：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        </w:t>
      </w:r>
    </w:p>
    <w:p w14:paraId="0DB6F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完成时间：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        </w:t>
      </w:r>
    </w:p>
    <w:p w14:paraId="5A86A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课题名称：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        </w:t>
      </w:r>
    </w:p>
    <w:p w14:paraId="25E22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承担单位：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        </w:t>
      </w:r>
    </w:p>
    <w:p w14:paraId="5265E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负 责 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</w:t>
      </w:r>
    </w:p>
    <w:p w14:paraId="33705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为确保本课题研究任务高质量按时完成，课题负责人和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社科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签订如下协议：</w:t>
      </w:r>
    </w:p>
    <w:p w14:paraId="78225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一、课题负责人承诺：</w:t>
      </w:r>
    </w:p>
    <w:p w14:paraId="6678F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以本课题组填写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2025年度湘潭市法学专项课题申请书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》为有效约束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按计划进度和质量要求完成研究任务，报送完整的研究成果，提出课题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申请。如在规定期限内未完成，接受撤项等处理措施，并不得申报下一年度规划研究课题。</w:t>
      </w:r>
    </w:p>
    <w:p w14:paraId="39618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不擅自变更原课题设计中的研究内容和最终成果形式。如遇课题负责人变更，延长完成期限、研究内容作重大调整、终止课题协议等事项，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以书面形式报市社科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审批。</w:t>
      </w:r>
    </w:p>
    <w:p w14:paraId="022C5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规划课题研究成果如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发表或向有关领导、决策部门呈送时，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必须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在醒目位置注明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“本文系2025年度湘潭市法学专项课题（编号：×××××××）”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字样。</w:t>
      </w:r>
    </w:p>
    <w:p w14:paraId="5E8A1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课题经费使用须严格遵守省、市关于哲学社会科学科研项目资金管理办法规定和《湘潭市哲学社会科学规划研究课题管理办法》的要求，在我会拨付研究经费后，由课题申报单位负责对资金进行管理，并接受财政、审计、市社科联等部门的监督和检查。</w:t>
      </w:r>
    </w:p>
    <w:p w14:paraId="193B8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二、市社科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联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承诺：</w:t>
      </w:r>
    </w:p>
    <w:p w14:paraId="2CEE6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按照相关管理办法，及时拨付资助的课题研究经费。</w:t>
      </w:r>
    </w:p>
    <w:p w14:paraId="26F4E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及时组织同行专家对课题研究成果进行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鉴定。未通过鉴定的课题，允许课题组在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三个月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内进行修改，申请第二次鉴定。第二次鉴定未通过的课题，按照撤项处理。验收合格后，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项目负责人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发放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《结项证书》。</w:t>
      </w:r>
    </w:p>
    <w:p w14:paraId="4B5CD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三、双方约定：</w:t>
      </w:r>
    </w:p>
    <w:p w14:paraId="12CCD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1.双方共同对研究成果享有著作权，市社科联在尊重作者权属的同时，对研究成果的修改呈送、转化应用、二次创作等拥有完整权属。</w:t>
      </w:r>
    </w:p>
    <w:p w14:paraId="678FB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对擅自变更研究方向和内容、无故不执行研究计划、延期三个月以上（含三个月）仍未按计划完成研究任务、研究成果学术质量低劣、剽窃他人成果者，将视情况分别采取暂缓拨款、停止拨款、通报批评、撤销课题、追回已拨经费等处理措施。其中被撤销课题的负责人三年内不得申请新课题。</w:t>
      </w:r>
    </w:p>
    <w:p w14:paraId="28F02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3.各课题组及其所在单位应采取各种积极措施，通过各种渠道，加强对市社科联课题成果的宣传、推广和转化工作。</w:t>
      </w:r>
    </w:p>
    <w:p w14:paraId="34101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一式两份，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自签订之日起生效。</w:t>
      </w:r>
    </w:p>
    <w:p w14:paraId="53992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9330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2"/>
        <w:gridCol w:w="4534"/>
      </w:tblGrid>
      <w:tr w14:paraId="0537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96" w:type="pct"/>
            <w:tcBorders>
              <w:tl2br w:val="nil"/>
              <w:tr2bl w:val="nil"/>
            </w:tcBorders>
            <w:noWrap/>
            <w:vAlign w:val="center"/>
          </w:tcPr>
          <w:p w14:paraId="5AB2630C">
            <w:pPr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课题负责人（签字）：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2503" w:type="pct"/>
            <w:tcBorders>
              <w:tl2br w:val="nil"/>
              <w:tr2bl w:val="nil"/>
            </w:tcBorders>
            <w:noWrap/>
            <w:vAlign w:val="center"/>
          </w:tcPr>
          <w:p w14:paraId="6ACA36CE"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湘潭市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eastAsia="zh-CN"/>
              </w:rPr>
              <w:t>社会科学界联合会</w:t>
            </w:r>
          </w:p>
        </w:tc>
      </w:tr>
      <w:tr w14:paraId="780F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496" w:type="pct"/>
            <w:tcBorders>
              <w:tl2br w:val="nil"/>
              <w:tr2bl w:val="nil"/>
            </w:tcBorders>
            <w:noWrap/>
            <w:vAlign w:val="center"/>
          </w:tcPr>
          <w:p w14:paraId="6FFD7F3F"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申报单位公章：</w:t>
            </w:r>
          </w:p>
        </w:tc>
        <w:tc>
          <w:tcPr>
            <w:tcW w:w="2503" w:type="pct"/>
            <w:tcBorders>
              <w:tl2br w:val="nil"/>
              <w:tr2bl w:val="nil"/>
            </w:tcBorders>
            <w:noWrap/>
            <w:vAlign w:val="center"/>
          </w:tcPr>
          <w:p w14:paraId="23CE2F07"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单位公章：</w:t>
            </w:r>
          </w:p>
        </w:tc>
      </w:tr>
      <w:tr w14:paraId="4F70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96" w:type="pct"/>
            <w:tcBorders>
              <w:tl2br w:val="nil"/>
              <w:tr2bl w:val="nil"/>
            </w:tcBorders>
            <w:noWrap/>
            <w:vAlign w:val="center"/>
          </w:tcPr>
          <w:p w14:paraId="5C9E40A6">
            <w:pPr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 xml:space="preserve">   月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 xml:space="preserve"> 日</w:t>
            </w:r>
          </w:p>
        </w:tc>
        <w:tc>
          <w:tcPr>
            <w:tcW w:w="2503" w:type="pct"/>
            <w:tcBorders>
              <w:tl2br w:val="nil"/>
              <w:tr2bl w:val="nil"/>
            </w:tcBorders>
            <w:noWrap/>
            <w:vAlign w:val="center"/>
          </w:tcPr>
          <w:p w14:paraId="638FF2A5">
            <w:pPr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日</w:t>
            </w:r>
          </w:p>
        </w:tc>
      </w:tr>
    </w:tbl>
    <w:p w14:paraId="05CF7DE0"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B70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8FDC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A8FDC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C7480"/>
    <w:rsid w:val="4D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2025-05-23T02:44:00Z</dcterms:created>
  <dc:creator>啊叔</dc:creator>
  <cp:lastModifiedBy>啊叔</cp:lastModifiedBy>
  <dcterms:modified xsi:type="dcterms:W3CDTF">2025-05-23T02:45:25Z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EE6603AED8A6430FB01AB737B2B4DE26_11</vt:lpwstr>
  </property>
  <property fmtid="{D5CDD505-2E9C-101B-9397-08002B2CF9AE}" pid="4" name="KSOTemplateDocerSaveRecord">
    <vt:lpwstr>eyJoZGlkIjoiNTA3YjFmNTc1YjE1MTBiYjEyYmUzZTgwOGNkZmZjNGQiLCJ1c2VySWQiOiIzMTQwMjA2ODMifQ==</vt:lpwstr>
  </property>
</Properties>
</file>